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6FBE" w14:textId="62BDFA2C" w:rsidR="00D71FE2" w:rsidRDefault="00FF3132" w:rsidP="00D71FE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Pr>
          <w:rFonts w:ascii="Times New Roman" w:eastAsia="Times New Roman" w:hAnsi="Times New Roman" w:cs="Times New Roman"/>
          <w:b/>
          <w:bCs/>
          <w:sz w:val="27"/>
          <w:szCs w:val="27"/>
          <w:lang w:eastAsia="de-DE"/>
        </w:rPr>
        <w:t xml:space="preserve">Beispiel Stellungnahme </w:t>
      </w:r>
      <w:r w:rsidR="00D71FE2" w:rsidRPr="00D71FE2">
        <w:rPr>
          <w:rFonts w:ascii="Times New Roman" w:eastAsia="Times New Roman" w:hAnsi="Times New Roman" w:cs="Times New Roman"/>
          <w:b/>
          <w:bCs/>
          <w:sz w:val="27"/>
          <w:szCs w:val="27"/>
          <w:lang w:eastAsia="de-DE"/>
        </w:rPr>
        <w:t>Breitenbrunn</w:t>
      </w:r>
      <w:r w:rsidR="00456923">
        <w:rPr>
          <w:rFonts w:ascii="Times New Roman" w:eastAsia="Times New Roman" w:hAnsi="Times New Roman" w:cs="Times New Roman"/>
          <w:b/>
          <w:bCs/>
          <w:sz w:val="27"/>
          <w:szCs w:val="27"/>
          <w:lang w:eastAsia="de-DE"/>
        </w:rPr>
        <w:t xml:space="preserve"> (Kammgebiet)</w:t>
      </w:r>
    </w:p>
    <w:p w14:paraId="2B53F583" w14:textId="7C2AFF87" w:rsidR="00D71FE2" w:rsidRPr="00444D42" w:rsidRDefault="00D71FE2" w:rsidP="00D71FE2">
      <w:pPr>
        <w:spacing w:before="100" w:beforeAutospacing="1" w:after="100" w:afterAutospacing="1" w:line="240" w:lineRule="auto"/>
        <w:rPr>
          <w:rFonts w:ascii="Times New Roman" w:eastAsia="Times New Roman" w:hAnsi="Times New Roman" w:cs="Times New Roman"/>
          <w:sz w:val="24"/>
          <w:szCs w:val="24"/>
          <w:lang w:eastAsia="de-DE"/>
        </w:rPr>
      </w:pPr>
      <w:r w:rsidRPr="00444D42">
        <w:rPr>
          <w:rFonts w:ascii="Times New Roman" w:eastAsia="Times New Roman" w:hAnsi="Times New Roman" w:cs="Times New Roman"/>
          <w:sz w:val="24"/>
          <w:szCs w:val="24"/>
          <w:lang w:eastAsia="de-DE"/>
        </w:rPr>
        <w:t xml:space="preserve">Planungsverband Region Chemnitz </w:t>
      </w:r>
      <w:r w:rsidRPr="00444D42">
        <w:rPr>
          <w:rFonts w:ascii="Times New Roman" w:eastAsia="Times New Roman" w:hAnsi="Times New Roman" w:cs="Times New Roman"/>
          <w:sz w:val="24"/>
          <w:szCs w:val="24"/>
          <w:lang w:eastAsia="de-DE"/>
        </w:rPr>
        <w:br/>
        <w:t xml:space="preserve">Verbandsgeschäftsstelle </w:t>
      </w:r>
    </w:p>
    <w:p w14:paraId="4EFE711D" w14:textId="77777777" w:rsidR="00D71FE2" w:rsidRPr="00444D42" w:rsidRDefault="00D71FE2" w:rsidP="00D71FE2">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444D42">
        <w:rPr>
          <w:rFonts w:ascii="Times New Roman" w:hAnsi="Times New Roman" w:cs="Times New Roman"/>
          <w:color w:val="1A1A1A"/>
          <w:sz w:val="24"/>
          <w:szCs w:val="24"/>
          <w:shd w:val="clear" w:color="auto" w:fill="FFFFFF"/>
        </w:rPr>
        <w:t>Werdauer</w:t>
      </w:r>
      <w:proofErr w:type="spellEnd"/>
      <w:r w:rsidRPr="00444D42">
        <w:rPr>
          <w:rFonts w:ascii="Times New Roman" w:hAnsi="Times New Roman" w:cs="Times New Roman"/>
          <w:color w:val="1A1A1A"/>
          <w:sz w:val="24"/>
          <w:szCs w:val="24"/>
          <w:shd w:val="clear" w:color="auto" w:fill="FFFFFF"/>
        </w:rPr>
        <w:t xml:space="preserve"> Straße 62</w:t>
      </w:r>
      <w:r w:rsidRPr="00444D42">
        <w:rPr>
          <w:rFonts w:ascii="Times New Roman" w:hAnsi="Times New Roman" w:cs="Times New Roman"/>
          <w:color w:val="1A1A1A"/>
          <w:sz w:val="24"/>
          <w:szCs w:val="24"/>
        </w:rPr>
        <w:br/>
      </w:r>
      <w:r w:rsidRPr="00444D42">
        <w:rPr>
          <w:rFonts w:ascii="Times New Roman" w:hAnsi="Times New Roman" w:cs="Times New Roman"/>
          <w:color w:val="1A1A1A"/>
          <w:sz w:val="24"/>
          <w:szCs w:val="24"/>
          <w:shd w:val="clear" w:color="auto" w:fill="FFFFFF"/>
        </w:rPr>
        <w:t>08056 Zwickau</w:t>
      </w:r>
    </w:p>
    <w:p w14:paraId="50AC4C0B" w14:textId="77777777" w:rsidR="008E07D3" w:rsidRDefault="008E07D3" w:rsidP="00D71FE2">
      <w:pPr>
        <w:spacing w:before="100" w:beforeAutospacing="1" w:after="100" w:afterAutospacing="1" w:line="240" w:lineRule="auto"/>
        <w:rPr>
          <w:rFonts w:ascii="Times New Roman" w:eastAsia="Times New Roman" w:hAnsi="Times New Roman" w:cs="Times New Roman"/>
          <w:b/>
          <w:bCs/>
          <w:sz w:val="24"/>
          <w:szCs w:val="24"/>
          <w:lang w:eastAsia="de-DE"/>
        </w:rPr>
      </w:pPr>
    </w:p>
    <w:p w14:paraId="1BB6D299" w14:textId="02CB69F3" w:rsidR="00D71FE2" w:rsidRPr="00D71FE2" w:rsidRDefault="00D71FE2" w:rsidP="00D71FE2">
      <w:pPr>
        <w:spacing w:before="100" w:beforeAutospacing="1" w:after="100" w:afterAutospacing="1" w:line="240" w:lineRule="auto"/>
        <w:rPr>
          <w:rFonts w:ascii="Times New Roman" w:eastAsia="Times New Roman" w:hAnsi="Times New Roman" w:cs="Times New Roman"/>
          <w:sz w:val="24"/>
          <w:szCs w:val="24"/>
          <w:lang w:eastAsia="de-DE"/>
        </w:rPr>
      </w:pPr>
      <w:r w:rsidRPr="00D71FE2">
        <w:rPr>
          <w:rFonts w:ascii="Times New Roman" w:eastAsia="Times New Roman" w:hAnsi="Times New Roman" w:cs="Times New Roman"/>
          <w:b/>
          <w:bCs/>
          <w:sz w:val="24"/>
          <w:szCs w:val="24"/>
          <w:lang w:eastAsia="de-DE"/>
        </w:rPr>
        <w:t>Betreff: Einspruch und Stellungnahme als Privatperson gegen die Ausweisung von Windvorranggebieten / Suchräumen im Raum Breitenbrunn und im Kammgebiet</w:t>
      </w:r>
    </w:p>
    <w:p w14:paraId="4FB9F3C0" w14:textId="77777777" w:rsidR="00D71FE2" w:rsidRPr="00D71FE2" w:rsidRDefault="00D71FE2" w:rsidP="00D71FE2">
      <w:pPr>
        <w:spacing w:before="100" w:beforeAutospacing="1" w:after="100" w:afterAutospacing="1" w:line="240" w:lineRule="auto"/>
        <w:rPr>
          <w:rFonts w:ascii="Times New Roman" w:eastAsia="Times New Roman" w:hAnsi="Times New Roman" w:cs="Times New Roman"/>
          <w:sz w:val="24"/>
          <w:szCs w:val="24"/>
          <w:lang w:eastAsia="de-DE"/>
        </w:rPr>
      </w:pPr>
      <w:r w:rsidRPr="00D71FE2">
        <w:rPr>
          <w:rFonts w:ascii="Times New Roman" w:eastAsia="Times New Roman" w:hAnsi="Times New Roman" w:cs="Times New Roman"/>
          <w:sz w:val="24"/>
          <w:szCs w:val="24"/>
          <w:lang w:eastAsia="de-DE"/>
        </w:rPr>
        <w:t>Sehr geehrte Damen und Herren,</w:t>
      </w:r>
    </w:p>
    <w:p w14:paraId="547129F8" w14:textId="63910209" w:rsidR="00D71FE2" w:rsidRPr="00D71FE2" w:rsidRDefault="00D71FE2" w:rsidP="00D71FE2">
      <w:pPr>
        <w:spacing w:before="100" w:beforeAutospacing="1" w:after="100" w:afterAutospacing="1" w:line="240" w:lineRule="auto"/>
        <w:rPr>
          <w:rFonts w:ascii="Times New Roman" w:eastAsia="Times New Roman" w:hAnsi="Times New Roman" w:cs="Times New Roman"/>
          <w:sz w:val="24"/>
          <w:szCs w:val="24"/>
          <w:lang w:eastAsia="de-DE"/>
        </w:rPr>
      </w:pPr>
      <w:r w:rsidRPr="00D71FE2">
        <w:rPr>
          <w:rFonts w:ascii="Times New Roman" w:eastAsia="Times New Roman" w:hAnsi="Times New Roman" w:cs="Times New Roman"/>
          <w:sz w:val="24"/>
          <w:szCs w:val="24"/>
          <w:lang w:eastAsia="de-DE"/>
        </w:rPr>
        <w:t>hiermit reiche ich form- und fristgerecht meinen Einspruch gegen die geplanten Windvorranggebiete im Rahmen des Teilregionalplans Wind für den Bereich Breitenbrunn ein.</w:t>
      </w:r>
      <w:r>
        <w:rPr>
          <w:rFonts w:ascii="Times New Roman" w:eastAsia="Times New Roman" w:hAnsi="Times New Roman" w:cs="Times New Roman"/>
          <w:sz w:val="24"/>
          <w:szCs w:val="24"/>
          <w:lang w:eastAsia="de-DE"/>
        </w:rPr>
        <w:br/>
      </w:r>
      <w:r w:rsidRPr="00D71FE2">
        <w:rPr>
          <w:rFonts w:ascii="Times New Roman" w:eastAsia="Times New Roman" w:hAnsi="Times New Roman" w:cs="Times New Roman"/>
          <w:sz w:val="24"/>
          <w:szCs w:val="24"/>
          <w:lang w:eastAsia="de-DE"/>
        </w:rPr>
        <w:t>Die Errichtung von Windindustrieanlagen in unserem sensiblen Kammgebiet lehne ich strikt ab:</w:t>
      </w:r>
    </w:p>
    <w:p w14:paraId="1463E26B" w14:textId="361A2B55" w:rsidR="00D71FE2" w:rsidRPr="00D71FE2" w:rsidRDefault="00D71FE2" w:rsidP="00D71FE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71FE2">
        <w:rPr>
          <w:rFonts w:ascii="Times New Roman" w:eastAsia="Times New Roman" w:hAnsi="Times New Roman" w:cs="Times New Roman"/>
          <w:b/>
          <w:bCs/>
          <w:sz w:val="24"/>
          <w:szCs w:val="24"/>
          <w:lang w:eastAsia="de-DE"/>
        </w:rPr>
        <w:t>Gefährdung der touristischen Existenzgrundlage:</w:t>
      </w:r>
      <w:r w:rsidRPr="00D71FE2">
        <w:rPr>
          <w:rFonts w:ascii="Times New Roman" w:eastAsia="Times New Roman" w:hAnsi="Times New Roman" w:cs="Times New Roman"/>
          <w:sz w:val="24"/>
          <w:szCs w:val="24"/>
          <w:lang w:eastAsia="de-DE"/>
        </w:rPr>
        <w:t xml:space="preserve"> Breitenbrunn und das gesamte Kammgebiet leben von intakter Natur, Ruhe und dem sanften Tourismus. Werden diese Naturräume industrialisiert, bleiben Wanderer, Wintersportler </w:t>
      </w:r>
      <w:r>
        <w:rPr>
          <w:rFonts w:ascii="Times New Roman" w:eastAsia="Times New Roman" w:hAnsi="Times New Roman" w:cs="Times New Roman"/>
          <w:sz w:val="24"/>
          <w:szCs w:val="24"/>
          <w:lang w:eastAsia="de-DE"/>
        </w:rPr>
        <w:t xml:space="preserve">(Trainingszentrum Rabenberg) </w:t>
      </w:r>
      <w:r w:rsidRPr="00D71FE2">
        <w:rPr>
          <w:rFonts w:ascii="Times New Roman" w:eastAsia="Times New Roman" w:hAnsi="Times New Roman" w:cs="Times New Roman"/>
          <w:sz w:val="24"/>
          <w:szCs w:val="24"/>
          <w:lang w:eastAsia="de-DE"/>
        </w:rPr>
        <w:t>und Erholungssuchende fern. Damit entziehen Sie der gesamten Region sehenden Auges die wirtschaftliche Existenzgrundlage.</w:t>
      </w:r>
    </w:p>
    <w:p w14:paraId="56F1D5BF" w14:textId="101C3867" w:rsidR="00D71FE2" w:rsidRPr="00D71FE2" w:rsidRDefault="00D71FE2" w:rsidP="00D71FE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71FE2">
        <w:rPr>
          <w:rFonts w:ascii="Times New Roman" w:eastAsia="Times New Roman" w:hAnsi="Times New Roman" w:cs="Times New Roman"/>
          <w:b/>
          <w:bCs/>
          <w:sz w:val="24"/>
          <w:szCs w:val="24"/>
          <w:lang w:eastAsia="de-DE"/>
        </w:rPr>
        <w:t>Trinkwasserschutz und Hydrologie:</w:t>
      </w:r>
      <w:r w:rsidRPr="00D71FE2">
        <w:rPr>
          <w:rFonts w:ascii="Times New Roman" w:eastAsia="Times New Roman" w:hAnsi="Times New Roman" w:cs="Times New Roman"/>
          <w:sz w:val="24"/>
          <w:szCs w:val="24"/>
          <w:lang w:eastAsia="de-DE"/>
        </w:rPr>
        <w:t xml:space="preserve"> Die massiven Fundamente der Anlagen, die metertief </w:t>
      </w:r>
      <w:proofErr w:type="gramStart"/>
      <w:r w:rsidRPr="00D71FE2">
        <w:rPr>
          <w:rFonts w:ascii="Times New Roman" w:eastAsia="Times New Roman" w:hAnsi="Times New Roman" w:cs="Times New Roman"/>
          <w:sz w:val="24"/>
          <w:szCs w:val="24"/>
          <w:lang w:eastAsia="de-DE"/>
        </w:rPr>
        <w:t>in den Fels</w:t>
      </w:r>
      <w:proofErr w:type="gramEnd"/>
      <w:r w:rsidRPr="00D71FE2">
        <w:rPr>
          <w:rFonts w:ascii="Times New Roman" w:eastAsia="Times New Roman" w:hAnsi="Times New Roman" w:cs="Times New Roman"/>
          <w:sz w:val="24"/>
          <w:szCs w:val="24"/>
          <w:lang w:eastAsia="de-DE"/>
        </w:rPr>
        <w:t xml:space="preserve"> getrieben werden, sowie die Bodenverdichtung durch Schwerlasttransporte gefährden das empfindliche hydrologische Gleichgewicht im oberen Erzgebirge. Unsere Quellen und Trinkwasserschutzgebiete dürfen keinem industriellen Risiko ausgesetzt werden.</w:t>
      </w:r>
      <w:r>
        <w:rPr>
          <w:rFonts w:ascii="Times New Roman" w:eastAsia="Times New Roman" w:hAnsi="Times New Roman" w:cs="Times New Roman"/>
          <w:sz w:val="24"/>
          <w:szCs w:val="24"/>
          <w:lang w:eastAsia="de-DE"/>
        </w:rPr>
        <w:br/>
        <w:t xml:space="preserve">Mit dem Hinweis auf die Erfahrungen mit/durch den massiven Holzeinschlag in Teilen des oberen Westerzgebirges (Stichwort „Waldumbau zurück zur Weißtanne“ etc.) und die großräumigen Altbergbaustandorte in und um Breitenbrunn verbietet sich jede schwere Bebauung. </w:t>
      </w:r>
    </w:p>
    <w:p w14:paraId="16A1E70B" w14:textId="4227C3BA" w:rsidR="00D71FE2" w:rsidRDefault="00D71FE2" w:rsidP="00D71FE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71FE2">
        <w:rPr>
          <w:rFonts w:ascii="Times New Roman" w:eastAsia="Times New Roman" w:hAnsi="Times New Roman" w:cs="Times New Roman"/>
          <w:b/>
          <w:bCs/>
          <w:sz w:val="24"/>
          <w:szCs w:val="24"/>
          <w:lang w:eastAsia="de-DE"/>
        </w:rPr>
        <w:t>Klimatische Ineffizienz:</w:t>
      </w:r>
      <w:r w:rsidRPr="00D71FE2">
        <w:rPr>
          <w:rFonts w:ascii="Times New Roman" w:eastAsia="Times New Roman" w:hAnsi="Times New Roman" w:cs="Times New Roman"/>
          <w:sz w:val="24"/>
          <w:szCs w:val="24"/>
          <w:lang w:eastAsia="de-DE"/>
        </w:rPr>
        <w:t xml:space="preserve"> Das Erzgebirge ist kein Küstengebiet. Die Zerstörung von wertvollen Wäldern – unseren besten natürlichen CO2-Speichern – für Anlagen, die hier im Binnenland fernab konstanter Starkwinde eine sehr geringe Effizienz aufweisen, ist völlig unlogisch und ökologisch schädlich.</w:t>
      </w:r>
      <w:r w:rsidR="00E74DEA">
        <w:rPr>
          <w:rFonts w:ascii="Times New Roman" w:eastAsia="Times New Roman" w:hAnsi="Times New Roman" w:cs="Times New Roman"/>
          <w:sz w:val="24"/>
          <w:szCs w:val="24"/>
          <w:lang w:eastAsia="de-DE"/>
        </w:rPr>
        <w:t xml:space="preserve"> Weiterhin sind unsere Wälder im Erzgebirge ein unersetzlicher Wasserspeicher und Grundwassereinzugs- gebiet für die Region</w:t>
      </w:r>
    </w:p>
    <w:p w14:paraId="669CE1B9" w14:textId="12DD21CD" w:rsidR="00D71FE2" w:rsidRPr="00D71FE2" w:rsidRDefault="00D71FE2" w:rsidP="00D71FE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b/>
          <w:bCs/>
          <w:sz w:val="24"/>
          <w:szCs w:val="24"/>
          <w:lang w:eastAsia="de-DE"/>
        </w:rPr>
        <w:t>Die Radaranlage auf dem nahen Auersberg:</w:t>
      </w:r>
      <w:r>
        <w:rPr>
          <w:rFonts w:ascii="Times New Roman" w:eastAsia="Times New Roman" w:hAnsi="Times New Roman" w:cs="Times New Roman"/>
          <w:sz w:val="24"/>
          <w:szCs w:val="24"/>
          <w:lang w:eastAsia="de-DE"/>
        </w:rPr>
        <w:t xml:space="preserve"> In einem Radius von min. 15 km (im Fall der Großradaranlage Gleina/Altenburger Land sogar 35 km) dürfen keine Störungen von Verschattungen durch Windindustrieanlagen aufgebaut werden. </w:t>
      </w:r>
    </w:p>
    <w:p w14:paraId="24708AD4" w14:textId="77777777" w:rsidR="00FF3132" w:rsidRDefault="00FF3132" w:rsidP="00FF3132">
      <w:pPr>
        <w:pStyle w:val="StandardWeb"/>
      </w:pPr>
      <w:r>
        <w:t>Der Raum Breitenbrunn muss zwingend von Windkraftanlagen freigehalten werden.</w:t>
      </w:r>
    </w:p>
    <w:p w14:paraId="2D30CEBC" w14:textId="77777777" w:rsidR="00FF3132" w:rsidRDefault="00FF3132" w:rsidP="00FF3132">
      <w:pPr>
        <w:pStyle w:val="StandardWeb"/>
        <w:rPr>
          <w:rStyle w:val="Fett"/>
          <w:rFonts w:eastAsiaTheme="majorEastAsia"/>
        </w:rPr>
      </w:pPr>
    </w:p>
    <w:p w14:paraId="40E9AE91" w14:textId="77777777" w:rsidR="00FF3132" w:rsidRDefault="00FF3132" w:rsidP="00FF3132">
      <w:pPr>
        <w:pStyle w:val="StandardWeb"/>
        <w:rPr>
          <w:rStyle w:val="Fett"/>
          <w:rFonts w:eastAsiaTheme="majorEastAsia"/>
        </w:rPr>
      </w:pPr>
    </w:p>
    <w:p w14:paraId="65AF519C" w14:textId="77777777" w:rsidR="00FF3132" w:rsidRDefault="00FF3132" w:rsidP="00FF3132">
      <w:pPr>
        <w:pStyle w:val="StandardWeb"/>
        <w:rPr>
          <w:rStyle w:val="Fett"/>
          <w:rFonts w:eastAsiaTheme="majorEastAsia"/>
        </w:rPr>
      </w:pPr>
    </w:p>
    <w:p w14:paraId="792FCD7F" w14:textId="5FDABDC6" w:rsidR="00FF3132" w:rsidRDefault="00FF3132" w:rsidP="00FF3132">
      <w:pPr>
        <w:pStyle w:val="StandardWeb"/>
      </w:pPr>
      <w:r>
        <w:rPr>
          <w:rStyle w:val="Fett"/>
          <w:rFonts w:eastAsiaTheme="majorEastAsia"/>
        </w:rPr>
        <w:t>Darüber hinaus ist zu berücksichtigen, dass die geplanten Windvorranggebiete im Bereich Breitenbrunn in unmittelbarer Nähe bzw. im weiteren Umfeld der UNESCO-Welterbe-Stätte „Montanregion Erzgebirge/Krušnohoří“ liegen.</w:t>
      </w:r>
      <w:r>
        <w:t xml:space="preserve"> Diese herausragende Kulturlandschaft wurde aufgrund ihres außergewöhnlichen universellen Werts (Outstanding Universal Value), der Authentizität und Integrität der historischen Bergbaulandschaft sowie der jahrhundertealten visuellen Beziehungen in die Welterbeliste aufgenommen.</w:t>
      </w:r>
    </w:p>
    <w:p w14:paraId="39EB8A08" w14:textId="77777777" w:rsidR="00FF3132" w:rsidRDefault="00FF3132" w:rsidP="00FF3132">
      <w:pPr>
        <w:pStyle w:val="StandardWeb"/>
      </w:pPr>
      <w:r>
        <w:t xml:space="preserve">Nach den Vorgaben der </w:t>
      </w:r>
      <w:proofErr w:type="spellStart"/>
      <w:r>
        <w:t>Welterbekonvention</w:t>
      </w:r>
      <w:proofErr w:type="spellEnd"/>
      <w:r>
        <w:t xml:space="preserve"> sowie dem Leitfaden und Toolkit für Folgenabschätzungen im </w:t>
      </w:r>
      <w:proofErr w:type="spellStart"/>
      <w:r>
        <w:t>Welterbekontext</w:t>
      </w:r>
      <w:proofErr w:type="spellEnd"/>
      <w:r>
        <w:t xml:space="preserve"> von UNESCO, ICCROM, ICOMOS und IUCN (2022) ist vor der Zulassung von Projekten, die potenziell Auswirkungen auf eine Welterbe-Stätte oder deren weitere Umgebung haben können, eine </w:t>
      </w:r>
      <w:r>
        <w:rPr>
          <w:rStyle w:val="Fett"/>
          <w:rFonts w:eastAsiaTheme="majorEastAsia"/>
        </w:rPr>
        <w:t>unabhängige und umfassende Heritage Impact Assessment (HIA)</w:t>
      </w:r>
      <w:r>
        <w:t xml:space="preserve"> zwingend durchzuführen. Diese muss insbesondere die direkten und indirekten Auswirkungen auf den außergewöhnlichen universellen Wert, die historischen Sichtlinien, die visuelle Integrität, Pufferzonen und kumulative Effekte bewerten.</w:t>
      </w:r>
    </w:p>
    <w:p w14:paraId="1C1B295A" w14:textId="478D3B72" w:rsidR="00FF3132" w:rsidRDefault="00FF3132" w:rsidP="00FF3132">
      <w:pPr>
        <w:pStyle w:val="StandardWeb"/>
      </w:pPr>
      <w:r>
        <w:t>Die Errichtung von Windindustrieanlagen mit Höhen von über 200 Metern in diesem sensiblen Kamm- und Bergbaulandschaftsraum würde die historische Silhouette des Erzgebirges, bedeutende Panoramaaussichten und die kulturelle Identität der Region massiv und irreversibel verändern. Eine Planung ohne vorherige, qualifizierte und unabhängige HIA verstößt gegen internationale Schutzverpflichtungen und ist daher bereits aus verfahrensrechtlichen Gründen nicht tragfähig. Die besondere Schutzbedürftigkeit des Erzgebirges als Welterbe erfordert höchste Sorgfalt und eine transparente, unabhängige Prüfung vor jeder Entscheidung.</w:t>
      </w:r>
    </w:p>
    <w:p w14:paraId="102E6959" w14:textId="77777777" w:rsidR="00E14275" w:rsidRDefault="00E14275" w:rsidP="00FF3132">
      <w:pPr>
        <w:pStyle w:val="StandardWeb"/>
      </w:pPr>
    </w:p>
    <w:p w14:paraId="355471B8" w14:textId="402139BC" w:rsidR="00D71FE2" w:rsidRDefault="00D71FE2" w:rsidP="00D71FE2">
      <w:pPr>
        <w:spacing w:before="100" w:beforeAutospacing="1" w:after="100" w:afterAutospacing="1" w:line="240" w:lineRule="auto"/>
        <w:rPr>
          <w:rFonts w:ascii="Times New Roman" w:eastAsia="Times New Roman" w:hAnsi="Times New Roman" w:cs="Times New Roman"/>
          <w:sz w:val="24"/>
          <w:szCs w:val="24"/>
          <w:lang w:eastAsia="de-DE"/>
        </w:rPr>
      </w:pPr>
      <w:r w:rsidRPr="00D71FE2">
        <w:rPr>
          <w:rFonts w:ascii="Times New Roman" w:eastAsia="Times New Roman" w:hAnsi="Times New Roman" w:cs="Times New Roman"/>
          <w:sz w:val="24"/>
          <w:szCs w:val="24"/>
          <w:lang w:eastAsia="de-DE"/>
        </w:rPr>
        <w:t>Mit freundlichen Grüßen</w:t>
      </w:r>
    </w:p>
    <w:p w14:paraId="40C17C49" w14:textId="77777777" w:rsidR="00FF3132" w:rsidRPr="00D71FE2" w:rsidRDefault="00FF3132" w:rsidP="00D71FE2">
      <w:pPr>
        <w:spacing w:before="100" w:beforeAutospacing="1" w:after="100" w:afterAutospacing="1" w:line="240" w:lineRule="auto"/>
        <w:rPr>
          <w:rFonts w:ascii="Times New Roman" w:eastAsia="Times New Roman" w:hAnsi="Times New Roman" w:cs="Times New Roman"/>
          <w:sz w:val="24"/>
          <w:szCs w:val="24"/>
          <w:lang w:eastAsia="de-DE"/>
        </w:rPr>
      </w:pPr>
    </w:p>
    <w:p w14:paraId="5FAD3FE3" w14:textId="04BAAFB2" w:rsidR="00D71FE2" w:rsidRDefault="00D71FE2" w:rsidP="00D71FE2">
      <w:pPr>
        <w:spacing w:before="100" w:beforeAutospacing="1" w:after="100" w:afterAutospacing="1" w:line="240" w:lineRule="auto"/>
        <w:rPr>
          <w:rFonts w:ascii="Times New Roman" w:eastAsia="Times New Roman" w:hAnsi="Times New Roman" w:cs="Times New Roman"/>
          <w:sz w:val="24"/>
          <w:szCs w:val="24"/>
          <w:lang w:eastAsia="de-DE"/>
        </w:rPr>
      </w:pPr>
      <w:r w:rsidRPr="00D71FE2">
        <w:rPr>
          <w:rFonts w:ascii="Times New Roman" w:eastAsia="Times New Roman" w:hAnsi="Times New Roman" w:cs="Times New Roman"/>
          <w:sz w:val="24"/>
          <w:szCs w:val="24"/>
          <w:lang w:eastAsia="de-DE"/>
        </w:rPr>
        <w:t xml:space="preserve">Vorname Name </w:t>
      </w:r>
      <w:r>
        <w:rPr>
          <w:rFonts w:ascii="Times New Roman" w:eastAsia="Times New Roman" w:hAnsi="Times New Roman" w:cs="Times New Roman"/>
          <w:sz w:val="24"/>
          <w:szCs w:val="24"/>
          <w:lang w:eastAsia="de-DE"/>
        </w:rPr>
        <w:br/>
      </w:r>
      <w:r w:rsidRPr="00D71FE2">
        <w:rPr>
          <w:rFonts w:ascii="Times New Roman" w:eastAsia="Times New Roman" w:hAnsi="Times New Roman" w:cs="Times New Roman"/>
          <w:sz w:val="24"/>
          <w:szCs w:val="24"/>
          <w:lang w:eastAsia="de-DE"/>
        </w:rPr>
        <w:t xml:space="preserve">Straße, Hausnummer </w:t>
      </w:r>
      <w:r>
        <w:rPr>
          <w:rFonts w:ascii="Times New Roman" w:eastAsia="Times New Roman" w:hAnsi="Times New Roman" w:cs="Times New Roman"/>
          <w:sz w:val="24"/>
          <w:szCs w:val="24"/>
          <w:lang w:eastAsia="de-DE"/>
        </w:rPr>
        <w:br/>
        <w:t>08359</w:t>
      </w:r>
      <w:r w:rsidRPr="00D71FE2">
        <w:rPr>
          <w:rFonts w:ascii="Times New Roman" w:eastAsia="Times New Roman" w:hAnsi="Times New Roman" w:cs="Times New Roman"/>
          <w:sz w:val="24"/>
          <w:szCs w:val="24"/>
          <w:lang w:eastAsia="de-DE"/>
        </w:rPr>
        <w:t xml:space="preserve"> Breitenbrunn / Ortsteil </w:t>
      </w:r>
    </w:p>
    <w:p w14:paraId="62220B0D" w14:textId="1899DBB3" w:rsidR="008B042D" w:rsidRDefault="00D71FE2" w:rsidP="00D71FE2">
      <w:pPr>
        <w:spacing w:before="100" w:beforeAutospacing="1" w:after="100" w:afterAutospacing="1" w:line="240" w:lineRule="auto"/>
      </w:pPr>
      <w:r>
        <w:rPr>
          <w:rFonts w:ascii="Times New Roman" w:eastAsia="Times New Roman" w:hAnsi="Times New Roman" w:cs="Times New Roman"/>
          <w:sz w:val="24"/>
          <w:szCs w:val="24"/>
          <w:lang w:eastAsia="de-DE"/>
        </w:rPr>
        <w:t xml:space="preserve">Darum, Ort, </w:t>
      </w:r>
      <w:r w:rsidRPr="00D71FE2">
        <w:rPr>
          <w:rFonts w:ascii="Times New Roman" w:eastAsia="Times New Roman" w:hAnsi="Times New Roman" w:cs="Times New Roman"/>
          <w:sz w:val="24"/>
          <w:szCs w:val="24"/>
          <w:lang w:eastAsia="de-DE"/>
        </w:rPr>
        <w:t>Unterschrift</w:t>
      </w:r>
    </w:p>
    <w:sectPr w:rsidR="008B04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1731C"/>
    <w:multiLevelType w:val="multilevel"/>
    <w:tmpl w:val="6E74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97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E2"/>
    <w:rsid w:val="00456923"/>
    <w:rsid w:val="007923A5"/>
    <w:rsid w:val="008B042D"/>
    <w:rsid w:val="008E07D3"/>
    <w:rsid w:val="00CC4E70"/>
    <w:rsid w:val="00CE03C4"/>
    <w:rsid w:val="00D71FE2"/>
    <w:rsid w:val="00E14275"/>
    <w:rsid w:val="00E74DEA"/>
    <w:rsid w:val="00FF31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66F2"/>
  <w15:chartTrackingRefBased/>
  <w15:docId w15:val="{2338A611-99D5-4790-AD82-19C678B3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1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1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1FE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1F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1F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1FE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1FE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1FE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1FE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1FE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1FE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1FE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1F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1F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1F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1F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1F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1FE2"/>
    <w:rPr>
      <w:rFonts w:eastAsiaTheme="majorEastAsia" w:cstheme="majorBidi"/>
      <w:color w:val="272727" w:themeColor="text1" w:themeTint="D8"/>
    </w:rPr>
  </w:style>
  <w:style w:type="paragraph" w:styleId="Titel">
    <w:name w:val="Title"/>
    <w:basedOn w:val="Standard"/>
    <w:next w:val="Standard"/>
    <w:link w:val="TitelZchn"/>
    <w:uiPriority w:val="10"/>
    <w:qFormat/>
    <w:rsid w:val="00D71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1FE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1FE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1F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1FE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71FE2"/>
    <w:rPr>
      <w:i/>
      <w:iCs/>
      <w:color w:val="404040" w:themeColor="text1" w:themeTint="BF"/>
    </w:rPr>
  </w:style>
  <w:style w:type="paragraph" w:styleId="Listenabsatz">
    <w:name w:val="List Paragraph"/>
    <w:basedOn w:val="Standard"/>
    <w:uiPriority w:val="34"/>
    <w:qFormat/>
    <w:rsid w:val="00D71FE2"/>
    <w:pPr>
      <w:ind w:left="720"/>
      <w:contextualSpacing/>
    </w:pPr>
  </w:style>
  <w:style w:type="character" w:styleId="IntensiveHervorhebung">
    <w:name w:val="Intense Emphasis"/>
    <w:basedOn w:val="Absatz-Standardschriftart"/>
    <w:uiPriority w:val="21"/>
    <w:qFormat/>
    <w:rsid w:val="00D71FE2"/>
    <w:rPr>
      <w:i/>
      <w:iCs/>
      <w:color w:val="0F4761" w:themeColor="accent1" w:themeShade="BF"/>
    </w:rPr>
  </w:style>
  <w:style w:type="paragraph" w:styleId="IntensivesZitat">
    <w:name w:val="Intense Quote"/>
    <w:basedOn w:val="Standard"/>
    <w:next w:val="Standard"/>
    <w:link w:val="IntensivesZitatZchn"/>
    <w:uiPriority w:val="30"/>
    <w:qFormat/>
    <w:rsid w:val="00D71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1FE2"/>
    <w:rPr>
      <w:i/>
      <w:iCs/>
      <w:color w:val="0F4761" w:themeColor="accent1" w:themeShade="BF"/>
    </w:rPr>
  </w:style>
  <w:style w:type="character" w:styleId="IntensiverVerweis">
    <w:name w:val="Intense Reference"/>
    <w:basedOn w:val="Absatz-Standardschriftart"/>
    <w:uiPriority w:val="32"/>
    <w:qFormat/>
    <w:rsid w:val="00D71FE2"/>
    <w:rPr>
      <w:b/>
      <w:bCs/>
      <w:smallCaps/>
      <w:color w:val="0F4761" w:themeColor="accent1" w:themeShade="BF"/>
      <w:spacing w:val="5"/>
    </w:rPr>
  </w:style>
  <w:style w:type="paragraph" w:styleId="StandardWeb">
    <w:name w:val="Normal (Web)"/>
    <w:basedOn w:val="Standard"/>
    <w:uiPriority w:val="99"/>
    <w:semiHidden/>
    <w:unhideWhenUsed/>
    <w:rsid w:val="00FF313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F3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7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3629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2026-06-19T13:10:00Z</dcterms:created>
  <dcterms:modified xsi:type="dcterms:W3CDTF">2026-06-19T14:25:00Z</dcterms:modified>
  <cp:category/>
  <cp:contentStatus/>
  <dc:identifier/>
  <dc:language/>
  <cp:version/>
</cp:coreProperties>
</file>